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Y="165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36"/>
        <w:gridCol w:w="2333"/>
        <w:gridCol w:w="3019"/>
      </w:tblGrid>
      <w:tr w:rsidR="008F77F6" w:rsidRPr="00DE2BC0" w:rsidTr="00DB3447">
        <w:trPr>
          <w:trHeight w:val="1105"/>
        </w:trPr>
        <w:tc>
          <w:tcPr>
            <w:tcW w:w="6269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:rsidR="008F77F6" w:rsidRPr="00BF1C46" w:rsidRDefault="00F72FCA" w:rsidP="004D1F1A">
            <w:pPr>
              <w:spacing w:before="120" w:after="120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 w:rsidRPr="00BF1C46"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  <w:t xml:space="preserve">Návrh </w:t>
            </w:r>
            <w:r w:rsidR="004D1F1A"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  <w:t>nařízení vlády,</w:t>
            </w:r>
            <w:r w:rsidR="004D1F1A" w:rsidRPr="003F59FE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4D1F1A" w:rsidRPr="004D1F1A"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  <w:t>kterým se mění nařízení vlády č. 71/2013 Sb., o podmínkách pro ocenění výsledků výzkumu, experimentálního vývoje a inovací, ve znění nařízení vlády č. 66/2016 Sb. – vypořádání připomínkového řízení</w:t>
            </w:r>
            <w:r w:rsidR="004D1F1A"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  <w:t xml:space="preserve"> </w:t>
            </w:r>
            <w:r w:rsidR="00F84F17"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  <w:t xml:space="preserve"> </w:t>
            </w:r>
          </w:p>
        </w:tc>
        <w:tc>
          <w:tcPr>
            <w:tcW w:w="3019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:rsidR="008F77F6" w:rsidRPr="009870E8" w:rsidRDefault="00806025" w:rsidP="00D32B4C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3</w:t>
            </w:r>
            <w:r w:rsidR="004D1F1A">
              <w:rPr>
                <w:rFonts w:ascii="Arial" w:hAnsi="Arial" w:cs="Arial"/>
                <w:b/>
                <w:color w:val="0070C0"/>
                <w:sz w:val="28"/>
                <w:szCs w:val="28"/>
              </w:rPr>
              <w:t>59</w:t>
            </w:r>
            <w:r w:rsidR="00783AA1">
              <w:rPr>
                <w:rFonts w:ascii="Arial" w:hAnsi="Arial" w:cs="Arial"/>
                <w:b/>
                <w:color w:val="0070C0"/>
                <w:sz w:val="28"/>
                <w:szCs w:val="28"/>
              </w:rPr>
              <w:t>/</w:t>
            </w:r>
            <w:r w:rsidR="004D1F1A">
              <w:rPr>
                <w:rFonts w:ascii="Arial" w:hAnsi="Arial" w:cs="Arial"/>
                <w:b/>
                <w:color w:val="0070C0"/>
                <w:sz w:val="28"/>
                <w:szCs w:val="28"/>
              </w:rPr>
              <w:t>B</w:t>
            </w:r>
            <w:r w:rsidR="004A1EB6">
              <w:rPr>
                <w:rFonts w:ascii="Arial" w:hAnsi="Arial" w:cs="Arial"/>
                <w:b/>
                <w:color w:val="0070C0"/>
                <w:sz w:val="28"/>
                <w:szCs w:val="28"/>
              </w:rPr>
              <w:t>3</w:t>
            </w:r>
          </w:p>
        </w:tc>
      </w:tr>
      <w:tr w:rsidR="008F77F6" w:rsidRPr="00DE2BC0" w:rsidTr="00115DD5">
        <w:tc>
          <w:tcPr>
            <w:tcW w:w="393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:rsidR="008F77F6" w:rsidRPr="008F77F6" w:rsidRDefault="00325A0D" w:rsidP="008F77F6">
            <w:pPr>
              <w:spacing w:before="120" w:after="120"/>
              <w:jc w:val="both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Předkládá</w:t>
            </w:r>
          </w:p>
        </w:tc>
        <w:tc>
          <w:tcPr>
            <w:tcW w:w="5352" w:type="dxa"/>
            <w:gridSpan w:val="2"/>
            <w:tcBorders>
              <w:top w:val="single" w:sz="12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8F77F6" w:rsidRPr="00811A10" w:rsidRDefault="004D1F1A" w:rsidP="003119BB">
            <w:pPr>
              <w:rPr>
                <w:rFonts w:ascii="Arial" w:hAnsi="Arial" w:cs="Arial"/>
                <w:b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Ing. Bízková</w:t>
            </w:r>
          </w:p>
        </w:tc>
      </w:tr>
      <w:tr w:rsidR="008F77F6" w:rsidRPr="00DE2BC0" w:rsidTr="00115DD5">
        <w:tc>
          <w:tcPr>
            <w:tcW w:w="3936" w:type="dxa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:rsidR="008F77F6" w:rsidRPr="008F77F6" w:rsidRDefault="008F77F6" w:rsidP="00115DD5">
            <w:pPr>
              <w:spacing w:before="120" w:after="120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Zpracovatel</w:t>
            </w:r>
            <w:r w:rsidR="00115DD5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útvar</w:t>
            </w:r>
            <w:r w:rsidR="00115DD5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datum</w:t>
            </w:r>
          </w:p>
        </w:tc>
        <w:tc>
          <w:tcPr>
            <w:tcW w:w="5352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8F77F6" w:rsidRPr="00115DD5" w:rsidRDefault="001A0E30" w:rsidP="00EB41B7">
            <w:pPr>
              <w:spacing w:before="120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Ing. Machová</w:t>
            </w:r>
            <w:r w:rsidR="00D01FEB">
              <w:rPr>
                <w:rFonts w:ascii="Arial" w:hAnsi="Arial" w:cs="Arial"/>
                <w:i/>
                <w:sz w:val="22"/>
                <w:szCs w:val="22"/>
              </w:rPr>
              <w:t xml:space="preserve">, </w:t>
            </w:r>
            <w:r w:rsidR="00E21EF3">
              <w:rPr>
                <w:rFonts w:ascii="Arial" w:hAnsi="Arial" w:cs="Arial"/>
                <w:i/>
                <w:sz w:val="22"/>
                <w:szCs w:val="22"/>
              </w:rPr>
              <w:t xml:space="preserve">Odbor </w:t>
            </w:r>
            <w:r w:rsidR="009434DB">
              <w:rPr>
                <w:rFonts w:ascii="Arial" w:hAnsi="Arial" w:cs="Arial"/>
                <w:i/>
                <w:sz w:val="22"/>
                <w:szCs w:val="22"/>
              </w:rPr>
              <w:t>RVV</w:t>
            </w:r>
            <w:r w:rsidR="009E1C79">
              <w:rPr>
                <w:rFonts w:ascii="Arial" w:hAnsi="Arial" w:cs="Arial"/>
                <w:i/>
                <w:sz w:val="22"/>
                <w:szCs w:val="22"/>
              </w:rPr>
              <w:t>I</w:t>
            </w:r>
            <w:r w:rsidR="000A7002">
              <w:rPr>
                <w:rFonts w:ascii="Arial" w:hAnsi="Arial" w:cs="Arial"/>
                <w:i/>
                <w:sz w:val="22"/>
                <w:szCs w:val="22"/>
              </w:rPr>
              <w:t xml:space="preserve">, </w:t>
            </w:r>
            <w:r w:rsidR="004D1F1A">
              <w:rPr>
                <w:rFonts w:ascii="Arial" w:hAnsi="Arial" w:cs="Arial"/>
                <w:i/>
                <w:sz w:val="22"/>
                <w:szCs w:val="22"/>
              </w:rPr>
              <w:t>1</w:t>
            </w:r>
            <w:r w:rsidR="00EB41B7">
              <w:rPr>
                <w:rFonts w:ascii="Arial" w:hAnsi="Arial" w:cs="Arial"/>
                <w:i/>
                <w:sz w:val="22"/>
                <w:szCs w:val="22"/>
              </w:rPr>
              <w:t>8</w:t>
            </w:r>
            <w:r w:rsidR="004D1F1A">
              <w:rPr>
                <w:rFonts w:ascii="Arial" w:hAnsi="Arial" w:cs="Arial"/>
                <w:i/>
                <w:sz w:val="22"/>
                <w:szCs w:val="22"/>
              </w:rPr>
              <w:t>. 8</w:t>
            </w:r>
            <w:r>
              <w:rPr>
                <w:rFonts w:ascii="Arial" w:hAnsi="Arial" w:cs="Arial"/>
                <w:i/>
                <w:sz w:val="22"/>
                <w:szCs w:val="22"/>
              </w:rPr>
              <w:t>. 20</w:t>
            </w:r>
            <w:r w:rsidR="004D1F1A">
              <w:rPr>
                <w:rFonts w:ascii="Arial" w:hAnsi="Arial" w:cs="Arial"/>
                <w:i/>
                <w:sz w:val="22"/>
                <w:szCs w:val="22"/>
              </w:rPr>
              <w:t>20</w:t>
            </w:r>
          </w:p>
        </w:tc>
      </w:tr>
      <w:tr w:rsidR="008F77F6" w:rsidRPr="00DE2BC0" w:rsidTr="00DF1C58">
        <w:trPr>
          <w:trHeight w:val="1982"/>
        </w:trPr>
        <w:tc>
          <w:tcPr>
            <w:tcW w:w="9288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F77F6" w:rsidRPr="00AB734E" w:rsidRDefault="008F77F6" w:rsidP="008F77F6">
            <w:pPr>
              <w:spacing w:before="120" w:after="12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AB734E">
              <w:rPr>
                <w:rFonts w:ascii="Arial" w:hAnsi="Arial" w:cs="Arial"/>
                <w:b/>
                <w:i/>
                <w:sz w:val="22"/>
                <w:szCs w:val="22"/>
              </w:rPr>
              <w:t>Souhrn</w:t>
            </w:r>
          </w:p>
          <w:p w:rsidR="004D1F1A" w:rsidRDefault="004D1F1A" w:rsidP="00A3416C">
            <w:pPr>
              <w:keepNext/>
              <w:tabs>
                <w:tab w:val="left" w:pos="-26"/>
                <w:tab w:val="left" w:pos="900"/>
              </w:tabs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Rada pro výzkum, vývoj a inovace (dále jen „Rada“) na svém 357. zasedání dne 29. dubna 2020 schválila doplnění návrhu novely nařízení vlády č. 71/2013 Sb. a uložila předsednictvu Rady a Odboru výzkumu, vývoje a inovací zajistit rozeslání materiálu do meziresortního připomínkového řízení. Připomínkové řízení proběhlo v termínu od 2. do 23. června 2020.</w:t>
            </w:r>
          </w:p>
          <w:p w:rsidR="002A7323" w:rsidRDefault="004D1F1A" w:rsidP="00A3416C">
            <w:pPr>
              <w:keepNext/>
              <w:tabs>
                <w:tab w:val="left" w:pos="-26"/>
                <w:tab w:val="left" w:pos="900"/>
              </w:tabs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</w:t>
            </w:r>
            <w:r w:rsidR="002A7323">
              <w:rPr>
                <w:rFonts w:ascii="Arial" w:hAnsi="Arial" w:cs="Arial"/>
                <w:sz w:val="22"/>
                <w:szCs w:val="22"/>
              </w:rPr>
              <w:t xml:space="preserve"> rámci připomínkového řízení se vyjádřilo 18 připomínkových míst. Byla vznesena zásadní připomínka ze strany Akademie věd ČR. Na základě jednání se zástupci Akademie věd ČR byla připomínka vysvětlena a změněna na doporučující. </w:t>
            </w:r>
          </w:p>
          <w:p w:rsidR="00206A41" w:rsidRDefault="00206A41" w:rsidP="00A3416C">
            <w:pPr>
              <w:keepNext/>
              <w:tabs>
                <w:tab w:val="left" w:pos="-26"/>
                <w:tab w:val="left" w:pos="900"/>
              </w:tabs>
              <w:spacing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Všechny připomínky byly řádně vypořádány</w:t>
            </w:r>
            <w:r w:rsidR="00F16A3D">
              <w:rPr>
                <w:rFonts w:ascii="Arial" w:hAnsi="Arial" w:cs="Arial"/>
                <w:bCs/>
                <w:sz w:val="22"/>
                <w:szCs w:val="22"/>
              </w:rPr>
              <w:t xml:space="preserve"> a byl dopracován konečný materiál na jednání vlády</w:t>
            </w:r>
            <w:r>
              <w:rPr>
                <w:rFonts w:ascii="Arial" w:hAnsi="Arial" w:cs="Arial"/>
                <w:bCs/>
                <w:sz w:val="22"/>
                <w:szCs w:val="22"/>
              </w:rPr>
              <w:t>.</w:t>
            </w:r>
            <w:r w:rsidR="002A7323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</w:p>
          <w:p w:rsidR="00206A41" w:rsidRPr="00AB734E" w:rsidRDefault="00206A41" w:rsidP="00A3416C">
            <w:pPr>
              <w:keepNext/>
              <w:tabs>
                <w:tab w:val="left" w:pos="-26"/>
                <w:tab w:val="left" w:pos="900"/>
              </w:tabs>
              <w:spacing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Radě je předkládán finální materiál ke schválení.</w:t>
            </w:r>
          </w:p>
        </w:tc>
      </w:tr>
      <w:tr w:rsidR="008F77F6" w:rsidRPr="00DE2BC0" w:rsidTr="00A805E4">
        <w:trPr>
          <w:trHeight w:val="965"/>
        </w:trPr>
        <w:tc>
          <w:tcPr>
            <w:tcW w:w="9288" w:type="dxa"/>
            <w:gridSpan w:val="3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F77F6" w:rsidRPr="00AB734E" w:rsidRDefault="008F77F6" w:rsidP="008F77F6">
            <w:pPr>
              <w:spacing w:before="120" w:after="12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AB734E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Přílohy</w:t>
            </w:r>
          </w:p>
          <w:p w:rsidR="002C78F4" w:rsidRPr="00826B2F" w:rsidRDefault="002A7323" w:rsidP="002A7323">
            <w:pPr>
              <w:pStyle w:val="Odstavecseseznamem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A7323">
              <w:rPr>
                <w:rFonts w:ascii="Arial" w:hAnsi="Arial" w:cs="Arial"/>
                <w:bCs/>
                <w:sz w:val="22"/>
                <w:szCs w:val="22"/>
              </w:rPr>
              <w:t xml:space="preserve">Návrh nařízení vlády, kterým se mění nařízení vlády č. 71/2013 Sb., o podmínkách pro ocenění výsledků výzkumu, experimentálního vývoje a inovací, ve znění nařízení vlády č. 66/2016 Sb. </w:t>
            </w:r>
          </w:p>
        </w:tc>
      </w:tr>
    </w:tbl>
    <w:p w:rsidR="00F86D54" w:rsidRDefault="001A284C" w:rsidP="008F77F6">
      <w:bookmarkStart w:id="0" w:name="_GoBack"/>
      <w:bookmarkEnd w:id="0"/>
    </w:p>
    <w:sectPr w:rsidR="00F86D54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1B2D" w:rsidRDefault="007D1B2D" w:rsidP="008F77F6">
      <w:r>
        <w:separator/>
      </w:r>
    </w:p>
  </w:endnote>
  <w:endnote w:type="continuationSeparator" w:id="0">
    <w:p w:rsidR="007D1B2D" w:rsidRDefault="007D1B2D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1B2D" w:rsidRDefault="007D1B2D" w:rsidP="008F77F6">
      <w:r>
        <w:separator/>
      </w:r>
    </w:p>
  </w:footnote>
  <w:footnote w:type="continuationSeparator" w:id="0">
    <w:p w:rsidR="007D1B2D" w:rsidRDefault="007D1B2D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81D93">
      <w:rPr>
        <w:rFonts w:ascii="Arial" w:hAnsi="Arial" w:cs="Arial"/>
        <w:b/>
      </w:rPr>
      <w:t xml:space="preserve">                      </w:t>
    </w:r>
    <w:r>
      <w:rPr>
        <w:rFonts w:ascii="Arial" w:hAnsi="Arial" w:cs="Arial"/>
        <w:b/>
      </w:rPr>
      <w:t xml:space="preserve"> </w:t>
    </w:r>
    <w:r w:rsidR="008F77F6" w:rsidRPr="00D27C56">
      <w:rPr>
        <w:rFonts w:ascii="Arial" w:hAnsi="Arial" w:cs="Arial"/>
        <w:b/>
      </w:rPr>
      <w:t>Rada pro výzkum, vývoj a inovace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43423F"/>
    <w:multiLevelType w:val="hybridMultilevel"/>
    <w:tmpl w:val="FA58835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0D16AF"/>
    <w:multiLevelType w:val="hybridMultilevel"/>
    <w:tmpl w:val="C6B80B2A"/>
    <w:lvl w:ilvl="0" w:tplc="6F18800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5F27C75"/>
    <w:multiLevelType w:val="hybridMultilevel"/>
    <w:tmpl w:val="B3EAA3E8"/>
    <w:lvl w:ilvl="0" w:tplc="6F18800C">
      <w:numFmt w:val="bullet"/>
      <w:lvlText w:val="-"/>
      <w:lvlJc w:val="left"/>
      <w:pPr>
        <w:ind w:left="107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A7D3D67"/>
    <w:multiLevelType w:val="hybridMultilevel"/>
    <w:tmpl w:val="CC64BF0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6B04081"/>
    <w:multiLevelType w:val="hybridMultilevel"/>
    <w:tmpl w:val="DE38CE7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F1950F0"/>
    <w:multiLevelType w:val="hybridMultilevel"/>
    <w:tmpl w:val="A66C12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1504C3F"/>
    <w:multiLevelType w:val="hybridMultilevel"/>
    <w:tmpl w:val="8B664A4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5CE35F3"/>
    <w:multiLevelType w:val="hybridMultilevel"/>
    <w:tmpl w:val="6C2E94DC"/>
    <w:lvl w:ilvl="0" w:tplc="43DC9DF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>
    <w:nsid w:val="4E141C09"/>
    <w:multiLevelType w:val="hybridMultilevel"/>
    <w:tmpl w:val="6F8488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FAA001E"/>
    <w:multiLevelType w:val="hybridMultilevel"/>
    <w:tmpl w:val="5B6254C2"/>
    <w:lvl w:ilvl="0" w:tplc="6F18800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7800E99"/>
    <w:multiLevelType w:val="hybridMultilevel"/>
    <w:tmpl w:val="688071C4"/>
    <w:lvl w:ilvl="0" w:tplc="04050001">
      <w:start w:val="1"/>
      <w:numFmt w:val="bullet"/>
      <w:lvlText w:val=""/>
      <w:lvlJc w:val="left"/>
      <w:pPr>
        <w:ind w:left="162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3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82" w:hanging="360"/>
      </w:pPr>
      <w:rPr>
        <w:rFonts w:ascii="Wingdings" w:hAnsi="Wingdings" w:hint="default"/>
      </w:rPr>
    </w:lvl>
  </w:abstractNum>
  <w:abstractNum w:abstractNumId="13">
    <w:nsid w:val="587C4BE7"/>
    <w:multiLevelType w:val="hybridMultilevel"/>
    <w:tmpl w:val="3924760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FCA156C"/>
    <w:multiLevelType w:val="hybridMultilevel"/>
    <w:tmpl w:val="3924760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1D45E12"/>
    <w:multiLevelType w:val="hybridMultilevel"/>
    <w:tmpl w:val="88D4CCC4"/>
    <w:lvl w:ilvl="0" w:tplc="AD2CDB9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hint="default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23E46B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 w:val="0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3A03114"/>
    <w:multiLevelType w:val="hybridMultilevel"/>
    <w:tmpl w:val="0A64FDE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D835EAE"/>
    <w:multiLevelType w:val="hybridMultilevel"/>
    <w:tmpl w:val="E4F405CA"/>
    <w:lvl w:ilvl="0" w:tplc="040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3"/>
  </w:num>
  <w:num w:numId="4">
    <w:abstractNumId w:val="14"/>
  </w:num>
  <w:num w:numId="5">
    <w:abstractNumId w:val="15"/>
  </w:num>
  <w:num w:numId="6">
    <w:abstractNumId w:val="6"/>
  </w:num>
  <w:num w:numId="7">
    <w:abstractNumId w:val="12"/>
  </w:num>
  <w:num w:numId="8">
    <w:abstractNumId w:val="8"/>
  </w:num>
  <w:num w:numId="9">
    <w:abstractNumId w:val="2"/>
  </w:num>
  <w:num w:numId="10">
    <w:abstractNumId w:val="10"/>
  </w:num>
  <w:num w:numId="11">
    <w:abstractNumId w:val="11"/>
  </w:num>
  <w:num w:numId="12">
    <w:abstractNumId w:val="3"/>
  </w:num>
  <w:num w:numId="13">
    <w:abstractNumId w:val="17"/>
  </w:num>
  <w:num w:numId="14">
    <w:abstractNumId w:val="1"/>
  </w:num>
  <w:num w:numId="15">
    <w:abstractNumId w:val="5"/>
  </w:num>
  <w:num w:numId="16">
    <w:abstractNumId w:val="7"/>
  </w:num>
  <w:num w:numId="17">
    <w:abstractNumId w:val="9"/>
  </w:num>
  <w:num w:numId="1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1394B"/>
    <w:rsid w:val="0001738C"/>
    <w:rsid w:val="00086584"/>
    <w:rsid w:val="00095B2C"/>
    <w:rsid w:val="000A463E"/>
    <w:rsid w:val="000A7002"/>
    <w:rsid w:val="000B374F"/>
    <w:rsid w:val="000C4A33"/>
    <w:rsid w:val="000D0C8C"/>
    <w:rsid w:val="000D6C28"/>
    <w:rsid w:val="000E553E"/>
    <w:rsid w:val="000F499B"/>
    <w:rsid w:val="00102FC4"/>
    <w:rsid w:val="00115DD5"/>
    <w:rsid w:val="0014301C"/>
    <w:rsid w:val="001528E0"/>
    <w:rsid w:val="00171C4D"/>
    <w:rsid w:val="001A0E30"/>
    <w:rsid w:val="001A284C"/>
    <w:rsid w:val="001D5092"/>
    <w:rsid w:val="001F03C7"/>
    <w:rsid w:val="00206A41"/>
    <w:rsid w:val="00237006"/>
    <w:rsid w:val="002405C0"/>
    <w:rsid w:val="00242103"/>
    <w:rsid w:val="0026386E"/>
    <w:rsid w:val="002778BB"/>
    <w:rsid w:val="00291599"/>
    <w:rsid w:val="002917C8"/>
    <w:rsid w:val="002A18DA"/>
    <w:rsid w:val="002A6EF1"/>
    <w:rsid w:val="002A7323"/>
    <w:rsid w:val="002C78F4"/>
    <w:rsid w:val="002C7FA8"/>
    <w:rsid w:val="002D514A"/>
    <w:rsid w:val="002F01DD"/>
    <w:rsid w:val="002F1937"/>
    <w:rsid w:val="0031020D"/>
    <w:rsid w:val="003119BB"/>
    <w:rsid w:val="00316707"/>
    <w:rsid w:val="00322074"/>
    <w:rsid w:val="00325A0D"/>
    <w:rsid w:val="00332ADC"/>
    <w:rsid w:val="00343AF5"/>
    <w:rsid w:val="00353C02"/>
    <w:rsid w:val="00360293"/>
    <w:rsid w:val="00375749"/>
    <w:rsid w:val="00387B05"/>
    <w:rsid w:val="003916A7"/>
    <w:rsid w:val="00393625"/>
    <w:rsid w:val="003C6FA0"/>
    <w:rsid w:val="003D2395"/>
    <w:rsid w:val="003E5A9B"/>
    <w:rsid w:val="003F0A5D"/>
    <w:rsid w:val="003F17E1"/>
    <w:rsid w:val="00445353"/>
    <w:rsid w:val="00460F48"/>
    <w:rsid w:val="00492E38"/>
    <w:rsid w:val="00494A1F"/>
    <w:rsid w:val="004A1EB6"/>
    <w:rsid w:val="004C5843"/>
    <w:rsid w:val="004D1F1A"/>
    <w:rsid w:val="005333AC"/>
    <w:rsid w:val="00543506"/>
    <w:rsid w:val="00553297"/>
    <w:rsid w:val="0058471A"/>
    <w:rsid w:val="005926F9"/>
    <w:rsid w:val="005A36C1"/>
    <w:rsid w:val="005C67D1"/>
    <w:rsid w:val="005D257D"/>
    <w:rsid w:val="005D4C13"/>
    <w:rsid w:val="005E1E50"/>
    <w:rsid w:val="005F277C"/>
    <w:rsid w:val="005F7293"/>
    <w:rsid w:val="00630E9D"/>
    <w:rsid w:val="00640513"/>
    <w:rsid w:val="006435BA"/>
    <w:rsid w:val="00646D8B"/>
    <w:rsid w:val="00655313"/>
    <w:rsid w:val="00660AAF"/>
    <w:rsid w:val="00670A2D"/>
    <w:rsid w:val="00671A6D"/>
    <w:rsid w:val="00681D93"/>
    <w:rsid w:val="006B2EDA"/>
    <w:rsid w:val="006C13C6"/>
    <w:rsid w:val="006E328B"/>
    <w:rsid w:val="006F78C4"/>
    <w:rsid w:val="00702CC3"/>
    <w:rsid w:val="00713180"/>
    <w:rsid w:val="00734526"/>
    <w:rsid w:val="007358CA"/>
    <w:rsid w:val="00742394"/>
    <w:rsid w:val="00757A2B"/>
    <w:rsid w:val="00766139"/>
    <w:rsid w:val="00783AA1"/>
    <w:rsid w:val="00784126"/>
    <w:rsid w:val="0078472B"/>
    <w:rsid w:val="00796678"/>
    <w:rsid w:val="007A09F2"/>
    <w:rsid w:val="007A76BD"/>
    <w:rsid w:val="007B1248"/>
    <w:rsid w:val="007C57FF"/>
    <w:rsid w:val="007D1B2D"/>
    <w:rsid w:val="007E1E31"/>
    <w:rsid w:val="007E2E6C"/>
    <w:rsid w:val="007F66DC"/>
    <w:rsid w:val="008051EB"/>
    <w:rsid w:val="00806025"/>
    <w:rsid w:val="00810AA0"/>
    <w:rsid w:val="00811A10"/>
    <w:rsid w:val="00813099"/>
    <w:rsid w:val="00813243"/>
    <w:rsid w:val="00826B2F"/>
    <w:rsid w:val="00832C6E"/>
    <w:rsid w:val="00834E8A"/>
    <w:rsid w:val="008451B2"/>
    <w:rsid w:val="00855086"/>
    <w:rsid w:val="00856344"/>
    <w:rsid w:val="00863126"/>
    <w:rsid w:val="008762B1"/>
    <w:rsid w:val="00890541"/>
    <w:rsid w:val="008D475C"/>
    <w:rsid w:val="008F1999"/>
    <w:rsid w:val="008F35D6"/>
    <w:rsid w:val="008F77F6"/>
    <w:rsid w:val="00911F8C"/>
    <w:rsid w:val="00925EA0"/>
    <w:rsid w:val="00926DD1"/>
    <w:rsid w:val="00932DF2"/>
    <w:rsid w:val="00940EF6"/>
    <w:rsid w:val="009434A3"/>
    <w:rsid w:val="009434DB"/>
    <w:rsid w:val="009704D2"/>
    <w:rsid w:val="009830E4"/>
    <w:rsid w:val="009870E8"/>
    <w:rsid w:val="009926F2"/>
    <w:rsid w:val="009B577B"/>
    <w:rsid w:val="009C0869"/>
    <w:rsid w:val="009D6D4B"/>
    <w:rsid w:val="009E1C79"/>
    <w:rsid w:val="009F753F"/>
    <w:rsid w:val="00A11B06"/>
    <w:rsid w:val="00A220CF"/>
    <w:rsid w:val="00A3416C"/>
    <w:rsid w:val="00A51417"/>
    <w:rsid w:val="00A64E61"/>
    <w:rsid w:val="00A66952"/>
    <w:rsid w:val="00A72F76"/>
    <w:rsid w:val="00A754EB"/>
    <w:rsid w:val="00A805E4"/>
    <w:rsid w:val="00AA1B8F"/>
    <w:rsid w:val="00AA51BE"/>
    <w:rsid w:val="00AA7217"/>
    <w:rsid w:val="00AB734E"/>
    <w:rsid w:val="00AE7D40"/>
    <w:rsid w:val="00B16359"/>
    <w:rsid w:val="00B178A3"/>
    <w:rsid w:val="00B40BB1"/>
    <w:rsid w:val="00B476E7"/>
    <w:rsid w:val="00B554E8"/>
    <w:rsid w:val="00B65A4C"/>
    <w:rsid w:val="00B70A52"/>
    <w:rsid w:val="00B833E2"/>
    <w:rsid w:val="00BA148D"/>
    <w:rsid w:val="00BA79EA"/>
    <w:rsid w:val="00BC66E7"/>
    <w:rsid w:val="00BF1C46"/>
    <w:rsid w:val="00C20639"/>
    <w:rsid w:val="00C341FB"/>
    <w:rsid w:val="00C720F5"/>
    <w:rsid w:val="00C760D4"/>
    <w:rsid w:val="00C92F11"/>
    <w:rsid w:val="00CE7925"/>
    <w:rsid w:val="00D01FEB"/>
    <w:rsid w:val="00D109B0"/>
    <w:rsid w:val="00D27C56"/>
    <w:rsid w:val="00D32B4C"/>
    <w:rsid w:val="00D4395B"/>
    <w:rsid w:val="00D8534E"/>
    <w:rsid w:val="00D930C1"/>
    <w:rsid w:val="00DA1E2B"/>
    <w:rsid w:val="00DB3447"/>
    <w:rsid w:val="00DB7501"/>
    <w:rsid w:val="00DC5FE9"/>
    <w:rsid w:val="00DC7211"/>
    <w:rsid w:val="00DD1785"/>
    <w:rsid w:val="00DD7C8D"/>
    <w:rsid w:val="00DF1C58"/>
    <w:rsid w:val="00E13557"/>
    <w:rsid w:val="00E21A89"/>
    <w:rsid w:val="00E21EF3"/>
    <w:rsid w:val="00E4153D"/>
    <w:rsid w:val="00E52D50"/>
    <w:rsid w:val="00E52DA0"/>
    <w:rsid w:val="00E877A2"/>
    <w:rsid w:val="00EA095A"/>
    <w:rsid w:val="00EB41B7"/>
    <w:rsid w:val="00EC17F8"/>
    <w:rsid w:val="00EC70A1"/>
    <w:rsid w:val="00ED03A3"/>
    <w:rsid w:val="00F01F87"/>
    <w:rsid w:val="00F165C8"/>
    <w:rsid w:val="00F16A3D"/>
    <w:rsid w:val="00F24D60"/>
    <w:rsid w:val="00F460CB"/>
    <w:rsid w:val="00F5110F"/>
    <w:rsid w:val="00F620E6"/>
    <w:rsid w:val="00F72FCA"/>
    <w:rsid w:val="00F829B9"/>
    <w:rsid w:val="00F84F17"/>
    <w:rsid w:val="00F92E8B"/>
    <w:rsid w:val="00F930CE"/>
    <w:rsid w:val="00FC0439"/>
    <w:rsid w:val="00FD58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34"/>
    <w:qFormat/>
    <w:rsid w:val="002405C0"/>
    <w:pPr>
      <w:ind w:left="720"/>
      <w:contextualSpacing/>
    </w:pPr>
  </w:style>
  <w:style w:type="character" w:styleId="Odkaznakoment">
    <w:name w:val="annotation reference"/>
    <w:uiPriority w:val="99"/>
    <w:semiHidden/>
    <w:unhideWhenUsed/>
    <w:rsid w:val="003F0A5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F0A5D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F0A5D"/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34"/>
    <w:qFormat/>
    <w:rsid w:val="002405C0"/>
    <w:pPr>
      <w:ind w:left="720"/>
      <w:contextualSpacing/>
    </w:pPr>
  </w:style>
  <w:style w:type="character" w:styleId="Odkaznakoment">
    <w:name w:val="annotation reference"/>
    <w:uiPriority w:val="99"/>
    <w:semiHidden/>
    <w:unhideWhenUsed/>
    <w:rsid w:val="003F0A5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F0A5D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F0A5D"/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574</TotalTime>
  <Pages>1</Pages>
  <Words>181</Words>
  <Characters>1069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1248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Sychra</dc:creator>
  <cp:lastModifiedBy>Moravcová Lenka</cp:lastModifiedBy>
  <cp:revision>59</cp:revision>
  <cp:lastPrinted>2019-02-07T12:43:00Z</cp:lastPrinted>
  <dcterms:created xsi:type="dcterms:W3CDTF">2018-09-04T08:41:00Z</dcterms:created>
  <dcterms:modified xsi:type="dcterms:W3CDTF">2020-09-09T06:37:00Z</dcterms:modified>
</cp:coreProperties>
</file>